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江西司法警官职业学院</w:t>
      </w:r>
      <w:r>
        <w:rPr>
          <w:rFonts w:hint="eastAsia" w:ascii="方正小标宋简体" w:hAnsi="黑体" w:eastAsia="方正小标宋简体"/>
          <w:sz w:val="44"/>
          <w:szCs w:val="44"/>
        </w:rPr>
        <w:t>教学成果奖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黑体" w:eastAsia="方正小标宋简体"/>
          <w:sz w:val="44"/>
          <w:szCs w:val="44"/>
        </w:rPr>
        <w:t>推荐汇总表</w:t>
      </w:r>
    </w:p>
    <w:tbl>
      <w:tblPr>
        <w:tblStyle w:val="2"/>
        <w:tblpPr w:leftFromText="180" w:rightFromText="180" w:vertAnchor="text" w:horzAnchor="page" w:tblpX="1780" w:tblpY="833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189"/>
        <w:gridCol w:w="2443"/>
        <w:gridCol w:w="2443"/>
        <w:gridCol w:w="1221"/>
        <w:gridCol w:w="1146"/>
        <w:gridCol w:w="996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 号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（排序不分先后）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推荐成果名称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项目类型（一般/青年）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成果主要完成人姓名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(限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5人，成员用“、”隔开）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成果主要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完成单位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学科/专业类别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实践检验期（年）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是否为现任校领导牵头成果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tabs>
                <w:tab w:val="left" w:pos="4000"/>
              </w:tabs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5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</w:tbl>
    <w:p>
      <w:pPr>
        <w:spacing w:line="60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推荐单位(盖章)：                                                       填报日期：   年   月   日 </w:t>
      </w:r>
    </w:p>
    <w:p>
      <w:pPr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填报人：            所在部门：            座机：         手机号码：         邮箱：   </w:t>
      </w:r>
    </w:p>
    <w:p>
      <w:pPr>
        <w:spacing w:line="600" w:lineRule="exact"/>
        <w:ind w:left="360"/>
        <w:jc w:val="left"/>
        <w:rPr>
          <w:rFonts w:hint="eastAsia" w:ascii="仿宋_GB2312" w:hAnsi="仿宋" w:eastAsia="仿宋_GB2312"/>
          <w:color w:val="FF0000"/>
          <w:sz w:val="28"/>
          <w:szCs w:val="28"/>
        </w:rPr>
        <w:sectPr>
          <w:pgSz w:w="16838" w:h="11906" w:orient="landscape"/>
          <w:pgMar w:top="1588" w:right="1588" w:bottom="1588" w:left="1588" w:header="851" w:footer="1191" w:gutter="0"/>
          <w:cols w:space="720" w:num="1"/>
          <w:docGrid w:type="linesAndChars" w:linePitch="312" w:charSpace="0"/>
        </w:sectPr>
      </w:pPr>
    </w:p>
    <w:p>
      <w:pPr>
        <w:spacing w:line="4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填表说明：</w:t>
      </w:r>
    </w:p>
    <w:p>
      <w:pPr>
        <w:spacing w:line="40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1.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实践检验期应从正式实施（包括试行）教育教学方案的时间开始计算，单位为年。</w:t>
      </w:r>
    </w:p>
    <w:p>
      <w:pPr>
        <w:spacing w:line="40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2.基础教育层次省级教学成果所属类别如下：</w:t>
      </w:r>
    </w:p>
    <w:p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1—学前教育；2—小学教育；3—初中教育；4—普通高中教育；5—特殊教育；6—其他，如成果内容涉及上述两个及以上阶段或领域，或涉及基础教育与其他教育的衔接等，归入“其他”类。</w:t>
      </w:r>
    </w:p>
    <w:p>
      <w:pPr>
        <w:spacing w:line="40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3</w:t>
      </w:r>
      <w:r>
        <w:rPr>
          <w:rFonts w:ascii="仿宋_GB2312" w:hAnsi="仿宋" w:eastAsia="仿宋_GB2312"/>
          <w:color w:val="000000"/>
          <w:sz w:val="28"/>
          <w:szCs w:val="28"/>
        </w:rPr>
        <w:t>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职业教育层次省级教学成果所属专业类别如下：</w:t>
      </w:r>
    </w:p>
    <w:tbl>
      <w:tblPr>
        <w:tblStyle w:val="2"/>
        <w:tblW w:w="12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538"/>
        <w:gridCol w:w="709"/>
        <w:gridCol w:w="3516"/>
        <w:gridCol w:w="642"/>
        <w:gridCol w:w="4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专业类别名称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专业类别名称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专业类别名称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财经商贸大类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文化艺术大类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食品药品与粮食大类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电子信息大类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公安与司法大类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水利大类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教育与体育大类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能源动力与材料大类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轻工纺织大类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装备制造大类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农林牧渔大类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公共管理与服务大类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医药卫生大类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旅游大类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生物与化工大类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土木建筑大类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资源环境与安全大类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交通运输大类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新闻传播大类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4.本科层次省级教学成果奖所属学科分类如下：</w:t>
      </w:r>
    </w:p>
    <w:tbl>
      <w:tblPr>
        <w:tblStyle w:val="2"/>
        <w:tblW w:w="122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525"/>
        <w:gridCol w:w="709"/>
        <w:gridCol w:w="3459"/>
        <w:gridCol w:w="642"/>
        <w:gridCol w:w="4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学科分类名称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学科分类名称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学科分类名称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哲学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历史学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军事学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14四西藏</w:t>
            </w: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思政专项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3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医学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A826D-A3C9-4915-92E1-20D88E1D41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C03BDF-9940-4270-B36D-CE86AC0F22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ABB7750-9597-48A2-9639-571446DBEE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A3E0B84-2519-4317-98AE-8A1A26B183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GI4M2JkZDNmMjMyZjVhOWE3ZDVmYTBhNTAxYWYifQ=="/>
  </w:docVars>
  <w:rsids>
    <w:rsidRoot w:val="336C5C5F"/>
    <w:rsid w:val="0E216DBE"/>
    <w:rsid w:val="0ECC110F"/>
    <w:rsid w:val="1C822150"/>
    <w:rsid w:val="3117321D"/>
    <w:rsid w:val="336C5C5F"/>
    <w:rsid w:val="34C40EC5"/>
    <w:rsid w:val="38690782"/>
    <w:rsid w:val="462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608</Characters>
  <Lines>0</Lines>
  <Paragraphs>0</Paragraphs>
  <TotalTime>1</TotalTime>
  <ScaleCrop>false</ScaleCrop>
  <LinksUpToDate>false</LinksUpToDate>
  <CharactersWithSpaces>719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2020-11-09T01:00:00Z</dcterms:created>
  <dc:creator>罗</dc:creator>
  <cp:lastModifiedBy>熊佳</cp:lastModifiedBy>
  <dcterms:modified xsi:type="dcterms:W3CDTF">2025-04-09T02:53:14Z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805D53DD795740259432C71CBB3D3583_13</vt:lpwstr>
  </property>
</Properties>
</file>